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FBF" w14:textId="0B65EDC0" w:rsidR="00A1374D" w:rsidRDefault="00A1374D">
      <w:pPr>
        <w:rPr>
          <w:b/>
          <w:bCs/>
        </w:rPr>
      </w:pPr>
      <w:r>
        <w:rPr>
          <w:b/>
          <w:bCs/>
        </w:rPr>
        <w:t>Redevelopment or Gentrification? Changing Neighborhoods Then and Now</w:t>
      </w:r>
    </w:p>
    <w:p w14:paraId="254521F4" w14:textId="5E9FBD1C" w:rsidR="00A1374D" w:rsidRPr="00A1374D" w:rsidRDefault="00A1374D">
      <w:pPr>
        <w:rPr>
          <w:b/>
          <w:bCs/>
        </w:rPr>
      </w:pPr>
      <w:r>
        <w:rPr>
          <w:b/>
          <w:bCs/>
        </w:rPr>
        <w:t>By Shana Laski, Dramaturg</w:t>
      </w:r>
    </w:p>
    <w:p w14:paraId="37F47EDA" w14:textId="77777777" w:rsidR="00A1374D" w:rsidRDefault="00A1374D"/>
    <w:p w14:paraId="5CC880CE" w14:textId="556AE090" w:rsidR="00570B58" w:rsidRDefault="00CA5D8B">
      <w:r>
        <w:t xml:space="preserve">Though </w:t>
      </w:r>
      <w:r>
        <w:rPr>
          <w:i/>
          <w:iCs/>
        </w:rPr>
        <w:t xml:space="preserve">Radio Golf </w:t>
      </w:r>
      <w:r>
        <w:t xml:space="preserve">is a story rooted deeply in time and place to 1990s Pittsburgh, the world of the play reflects the rise of the ever-present phenomenon of gentrification. </w:t>
      </w:r>
      <w:r w:rsidR="00680FEC">
        <w:t>Wilson</w:t>
      </w:r>
      <w:r w:rsidR="000D3F84">
        <w:t xml:space="preserve"> saw a </w:t>
      </w:r>
      <w:r w:rsidR="008F6D51">
        <w:t>reinvigorated</w:t>
      </w:r>
      <w:r w:rsidR="000D3F84">
        <w:t xml:space="preserve"> push for urban renewal and redevelopment in communities of low income, low housing value, and high crime rates</w:t>
      </w:r>
      <w:r w:rsidR="00680FEC">
        <w:t xml:space="preserve"> as he was writing his esteemed Cycle</w:t>
      </w:r>
      <w:r w:rsidR="000D3F84">
        <w:t xml:space="preserve">. </w:t>
      </w:r>
      <w:r w:rsidR="00680FEC">
        <w:t xml:space="preserve">Though </w:t>
      </w:r>
      <w:proofErr w:type="gramStart"/>
      <w:r w:rsidR="00353CB2">
        <w:t>I</w:t>
      </w:r>
      <w:r w:rsidR="00C478C3">
        <w:t>t</w:t>
      </w:r>
      <w:proofErr w:type="gramEnd"/>
      <w:r w:rsidR="00C478C3">
        <w:t xml:space="preserve"> seemed like the efforts to revitalize these seemingly failing neighborhoods</w:t>
      </w:r>
      <w:r w:rsidR="008C5A4C">
        <w:t xml:space="preserve"> would provide upward mobility and support </w:t>
      </w:r>
      <w:r w:rsidR="00D65B63">
        <w:t xml:space="preserve">to those living there, </w:t>
      </w:r>
      <w:r w:rsidR="00680FEC">
        <w:t>the</w:t>
      </w:r>
      <w:r w:rsidR="00D65B63">
        <w:t xml:space="preserve"> side effects </w:t>
      </w:r>
      <w:r w:rsidR="00680FEC">
        <w:t>of</w:t>
      </w:r>
      <w:r w:rsidR="00353CB2">
        <w:t xml:space="preserve"> “revitalization” </w:t>
      </w:r>
      <w:r w:rsidR="00680FEC">
        <w:t>took</w:t>
      </w:r>
      <w:r w:rsidR="00353CB2">
        <w:t xml:space="preserve"> their toll on the communities they are supposed to </w:t>
      </w:r>
      <w:r w:rsidR="00680FEC">
        <w:t>serve</w:t>
      </w:r>
      <w:r w:rsidR="00353CB2">
        <w:t>.</w:t>
      </w:r>
      <w:r w:rsidR="004237CF">
        <w:t xml:space="preserve"> The play interrogates the ethical dilemma faced by </w:t>
      </w:r>
      <w:proofErr w:type="spellStart"/>
      <w:r w:rsidR="004237CF">
        <w:t>Harmond</w:t>
      </w:r>
      <w:proofErr w:type="spellEnd"/>
      <w:r w:rsidR="00680FEC">
        <w:t xml:space="preserve"> as a Black man of means in Pittsburgh</w:t>
      </w:r>
      <w:r w:rsidR="004237CF">
        <w:t xml:space="preserve">: invest money into his struggling hometown by </w:t>
      </w:r>
      <w:r w:rsidR="0077048A">
        <w:t>destroying relics of the past</w:t>
      </w:r>
      <w:r w:rsidR="004237CF">
        <w:t xml:space="preserve"> </w:t>
      </w:r>
      <w:r>
        <w:t>or preserve a historic community</w:t>
      </w:r>
      <w:r w:rsidR="004237CF">
        <w:t>.</w:t>
      </w:r>
    </w:p>
    <w:p w14:paraId="595E9E56" w14:textId="77777777" w:rsidR="00570B58" w:rsidRDefault="00570B58"/>
    <w:p w14:paraId="24867844" w14:textId="07D34FBB" w:rsidR="007356CD" w:rsidRDefault="00B0117E">
      <w:pPr>
        <w:rPr>
          <w:rFonts w:cstheme="minorHAnsi"/>
          <w:color w:val="000000" w:themeColor="text1"/>
          <w:shd w:val="clear" w:color="auto" w:fill="FFFFFF"/>
        </w:rPr>
      </w:pPr>
      <w:r>
        <w:t xml:space="preserve">Throughout the play, </w:t>
      </w:r>
      <w:proofErr w:type="spellStart"/>
      <w:r>
        <w:t>Harmond</w:t>
      </w:r>
      <w:proofErr w:type="spellEnd"/>
      <w:r>
        <w:t xml:space="preserve"> and Roosevelt refer to “fed </w:t>
      </w:r>
      <w:r w:rsidR="005A7767">
        <w:t xml:space="preserve">money,” </w:t>
      </w:r>
      <w:r w:rsidR="00392D1E">
        <w:t xml:space="preserve">and </w:t>
      </w:r>
      <w:r w:rsidR="005A7767">
        <w:t xml:space="preserve">“declaring </w:t>
      </w:r>
      <w:r w:rsidR="00AC2FD8">
        <w:t>blight”</w:t>
      </w:r>
      <w:r w:rsidR="003E6307">
        <w:t xml:space="preserve"> in anticipation of the launch of their biggest project.</w:t>
      </w:r>
      <w:r w:rsidR="00AC2FD8">
        <w:t xml:space="preserve"> </w:t>
      </w:r>
      <w:r w:rsidR="003E6307">
        <w:t>This refers</w:t>
      </w:r>
      <w:r w:rsidR="00974A7E">
        <w:t xml:space="preserve"> to</w:t>
      </w:r>
      <w:r w:rsidR="00AC2FD8">
        <w:t xml:space="preserve"> strategies used by cities and development</w:t>
      </w:r>
      <w:r w:rsidR="003E6307">
        <w:t>al</w:t>
      </w:r>
      <w:r w:rsidR="00AC2FD8">
        <w:t xml:space="preserve"> groups to take advantage of federal programs encouraging urban renewal. An area of public or private land can be declared “blighted” if it has a certain large percentage of vacant lots, abandoned or vacant buildings, substandard structures, and properties delinquent in their property taxes, such as 1839 Wylie. </w:t>
      </w:r>
      <w:r w:rsidR="00D236BF">
        <w:t>This results in an appraisal gap, meaning the market price of the property is higher than its appraised value due to a lack of comparable property sales in the area. This creates an environment in which letting buildings fall into disrepair or abandonment is easier than refinancing</w:t>
      </w:r>
      <w:r w:rsidR="0058270F">
        <w:t xml:space="preserve"> loans</w:t>
      </w:r>
      <w:r w:rsidR="00392D1E">
        <w:t xml:space="preserve">, which makes these </w:t>
      </w:r>
      <w:r w:rsidR="0058270F">
        <w:t xml:space="preserve">properties </w:t>
      </w:r>
      <w:r w:rsidR="00392D1E">
        <w:t>more attractive to large scale investors like Bedford Hills Development</w:t>
      </w:r>
      <w:r w:rsidR="00D236BF">
        <w:t>.</w:t>
      </w:r>
      <w:r w:rsidR="00392D1E">
        <w:t xml:space="preserve"> </w:t>
      </w:r>
      <w:proofErr w:type="spellStart"/>
      <w:r w:rsidR="00392D1E" w:rsidRPr="00514B14">
        <w:rPr>
          <w:rFonts w:cstheme="minorHAnsi"/>
          <w:color w:val="000000" w:themeColor="text1"/>
          <w:shd w:val="clear" w:color="auto" w:fill="FFFFFF"/>
        </w:rPr>
        <w:t>Harmond</w:t>
      </w:r>
      <w:proofErr w:type="spellEnd"/>
      <w:r w:rsidR="00392D1E" w:rsidRPr="00514B14">
        <w:rPr>
          <w:rFonts w:cstheme="minorHAnsi"/>
          <w:color w:val="000000" w:themeColor="text1"/>
          <w:shd w:val="clear" w:color="auto" w:fill="FFFFFF"/>
        </w:rPr>
        <w:t xml:space="preserve"> and Roosevelt are banking on the blight because it will allow them to receive federal </w:t>
      </w:r>
      <w:r w:rsidR="00392D1E">
        <w:rPr>
          <w:rFonts w:cstheme="minorHAnsi"/>
          <w:color w:val="000000" w:themeColor="text1"/>
          <w:shd w:val="clear" w:color="auto" w:fill="FFFFFF"/>
        </w:rPr>
        <w:t>m</w:t>
      </w:r>
      <w:r w:rsidR="00392D1E" w:rsidRPr="00514B14">
        <w:rPr>
          <w:rFonts w:cstheme="minorHAnsi"/>
          <w:color w:val="000000" w:themeColor="text1"/>
          <w:shd w:val="clear" w:color="auto" w:fill="FFFFFF"/>
        </w:rPr>
        <w:t xml:space="preserve">oney to support their venture, probably in the form of an Urban Development Action Grant (UDAG) </w:t>
      </w:r>
      <w:r w:rsidR="00417CBD" w:rsidRPr="00514B14">
        <w:rPr>
          <w:rFonts w:cstheme="minorHAnsi"/>
          <w:color w:val="000000" w:themeColor="text1"/>
          <w:shd w:val="clear" w:color="auto" w:fill="FFFFFF"/>
        </w:rPr>
        <w:t>to</w:t>
      </w:r>
      <w:r w:rsidR="00392D1E" w:rsidRPr="00514B14">
        <w:rPr>
          <w:rFonts w:cstheme="minorHAnsi"/>
          <w:color w:val="000000" w:themeColor="text1"/>
          <w:shd w:val="clear" w:color="auto" w:fill="FFFFFF"/>
        </w:rPr>
        <w:t xml:space="preserve"> revitalize America’s dying urban centers. </w:t>
      </w:r>
    </w:p>
    <w:p w14:paraId="270443F6" w14:textId="77777777" w:rsidR="00392D1E" w:rsidRDefault="00392D1E">
      <w:pPr>
        <w:rPr>
          <w:rFonts w:cstheme="minorHAnsi"/>
          <w:color w:val="000000" w:themeColor="text1"/>
          <w:shd w:val="clear" w:color="auto" w:fill="FFFFFF"/>
        </w:rPr>
      </w:pPr>
    </w:p>
    <w:p w14:paraId="1B96188A" w14:textId="22770B09" w:rsidR="00431125" w:rsidRPr="00514B14" w:rsidRDefault="00974A7E" w:rsidP="00431125">
      <w:pPr>
        <w:rPr>
          <w:rFonts w:cstheme="minorHAnsi"/>
        </w:rPr>
      </w:pPr>
      <w:r>
        <w:rPr>
          <w:rFonts w:cstheme="minorHAnsi"/>
          <w:color w:val="000000" w:themeColor="text1"/>
        </w:rPr>
        <w:t xml:space="preserve">Another </w:t>
      </w:r>
      <w:r w:rsidR="00431125">
        <w:rPr>
          <w:rFonts w:cstheme="minorHAnsi"/>
          <w:color w:val="000000" w:themeColor="text1"/>
        </w:rPr>
        <w:t>strategy meant to support Black social mobility was the</w:t>
      </w:r>
      <w:r>
        <w:rPr>
          <w:rFonts w:cstheme="minorHAnsi"/>
          <w:color w:val="000000" w:themeColor="text1"/>
        </w:rPr>
        <w:t xml:space="preserve"> FCC Minority Tax Certificate that Roosevelt </w:t>
      </w:r>
      <w:r w:rsidR="00431125">
        <w:rPr>
          <w:rFonts w:cstheme="minorHAnsi"/>
          <w:color w:val="000000" w:themeColor="text1"/>
        </w:rPr>
        <w:t xml:space="preserve">takes advantage of to buy WBTZ Radio. </w:t>
      </w:r>
      <w:r w:rsidR="007E7291">
        <w:rPr>
          <w:rFonts w:cstheme="minorHAnsi"/>
          <w:color w:val="000000" w:themeColor="text1"/>
        </w:rPr>
        <w:t>T</w:t>
      </w:r>
      <w:r w:rsidR="007E7291">
        <w:rPr>
          <w:rFonts w:ascii="Calibri" w:hAnsi="Calibri" w:cs="Calibri"/>
          <w:color w:val="212121"/>
        </w:rPr>
        <w:t>his grant was only available to corporations in which over 50% of the voting shares were owned by ethnic minorities, or similar ownership of over 20% of the total equity in the case of a limited partnership</w:t>
      </w:r>
      <w:r w:rsidR="00431125" w:rsidRPr="00514B14">
        <w:rPr>
          <w:rFonts w:cstheme="minorHAnsi"/>
        </w:rPr>
        <w:t xml:space="preserve">. These </w:t>
      </w:r>
      <w:r w:rsidR="00606661">
        <w:rPr>
          <w:rFonts w:cstheme="minorHAnsi"/>
        </w:rPr>
        <w:t>facilitated the</w:t>
      </w:r>
      <w:r w:rsidR="00431125" w:rsidRPr="00514B14">
        <w:rPr>
          <w:rFonts w:cstheme="minorHAnsi"/>
        </w:rPr>
        <w:t xml:space="preserve"> capitalization of broadcasting and cable acquisitions by minority owned firms</w:t>
      </w:r>
      <w:r w:rsidR="00606661">
        <w:rPr>
          <w:rFonts w:cstheme="minorHAnsi"/>
        </w:rPr>
        <w:t>.</w:t>
      </w:r>
      <w:r w:rsidR="00431125" w:rsidRPr="00514B14">
        <w:rPr>
          <w:rFonts w:cstheme="minorHAnsi"/>
        </w:rPr>
        <w:t xml:space="preserve"> </w:t>
      </w:r>
      <w:r w:rsidR="00606661">
        <w:rPr>
          <w:rFonts w:cstheme="minorHAnsi"/>
        </w:rPr>
        <w:t>Additionally, buyers</w:t>
      </w:r>
      <w:r w:rsidR="00431125" w:rsidRPr="00514B14">
        <w:rPr>
          <w:rFonts w:cstheme="minorHAnsi"/>
        </w:rPr>
        <w:t xml:space="preserve"> c</w:t>
      </w:r>
      <w:r w:rsidR="007A1931">
        <w:rPr>
          <w:rFonts w:cstheme="minorHAnsi"/>
        </w:rPr>
        <w:t>ould</w:t>
      </w:r>
      <w:r w:rsidR="00431125" w:rsidRPr="00514B14">
        <w:rPr>
          <w:rFonts w:cstheme="minorHAnsi"/>
        </w:rPr>
        <w:t xml:space="preserve"> use the policy to bargain for a reduction of the purchase price with tax savings that accrue to the seller</w:t>
      </w:r>
      <w:r w:rsidR="00606661">
        <w:rPr>
          <w:rFonts w:cstheme="minorHAnsi"/>
        </w:rPr>
        <w:t xml:space="preserve"> like Roosevelt does. </w:t>
      </w:r>
    </w:p>
    <w:p w14:paraId="014153CC" w14:textId="77777777" w:rsidR="007356CD" w:rsidRDefault="007356CD"/>
    <w:p w14:paraId="1CCF593D" w14:textId="50C89530" w:rsidR="00597320" w:rsidRPr="00CF66B5" w:rsidRDefault="00CA6DC3">
      <w:pPr>
        <w:rPr>
          <w:rFonts w:cstheme="minorHAnsi"/>
        </w:rPr>
      </w:pPr>
      <w:r>
        <w:t xml:space="preserve">Pittsburgh </w:t>
      </w:r>
      <w:r w:rsidR="00E50FC9">
        <w:t>was</w:t>
      </w:r>
      <w:r>
        <w:t xml:space="preserve"> not alone in its experience of </w:t>
      </w:r>
      <w:r w:rsidR="00274B90">
        <w:t>shifting</w:t>
      </w:r>
      <w:r>
        <w:t xml:space="preserve"> demographics, cycles of poverty, and overturn of communities</w:t>
      </w:r>
      <w:r w:rsidR="00820EA6">
        <w:t xml:space="preserve"> at the hands of urban development</w:t>
      </w:r>
      <w:r>
        <w:t xml:space="preserve">. </w:t>
      </w:r>
      <w:r w:rsidR="00820EA6">
        <w:t xml:space="preserve">Washington </w:t>
      </w:r>
      <w:r w:rsidR="003F5CE5">
        <w:t>DC</w:t>
      </w:r>
      <w:r>
        <w:t xml:space="preserve"> and even our own Montgomery Coun</w:t>
      </w:r>
      <w:r w:rsidR="00F50A75">
        <w:t>t</w:t>
      </w:r>
      <w:r>
        <w:t xml:space="preserve">y </w:t>
      </w:r>
      <w:r w:rsidR="003F5CE5">
        <w:t xml:space="preserve">have both felt the effects of changing cities that do not cater to the needs of their </w:t>
      </w:r>
      <w:r w:rsidR="00F62115">
        <w:t>long-time</w:t>
      </w:r>
      <w:r w:rsidR="001D43A3">
        <w:t xml:space="preserve"> </w:t>
      </w:r>
      <w:r w:rsidR="003F5CE5">
        <w:t xml:space="preserve">inhabitants. </w:t>
      </w:r>
      <w:r w:rsidR="00871588">
        <w:t xml:space="preserve">This pattern of displacement and community destruction has been happening all over the country on different </w:t>
      </w:r>
      <w:r w:rsidR="00D7455D">
        <w:t>scales and</w:t>
      </w:r>
      <w:r w:rsidR="00871588">
        <w:t xml:space="preserve"> continues to this day. </w:t>
      </w:r>
      <w:r w:rsidR="0070670F">
        <w:t xml:space="preserve">A great example of this in our own backyard is the redevelopment and transformation of Southwest </w:t>
      </w:r>
      <w:r w:rsidR="00820EA6">
        <w:t>DC’s riverfront</w:t>
      </w:r>
      <w:r w:rsidR="0070670F">
        <w:t xml:space="preserve"> beginning in the early 2000s</w:t>
      </w:r>
      <w:r w:rsidR="00775903">
        <w:t xml:space="preserve">. In her article, </w:t>
      </w:r>
      <w:r w:rsidR="00775903">
        <w:rPr>
          <w:i/>
          <w:iCs/>
        </w:rPr>
        <w:t xml:space="preserve">Southwest DC: A Cycle of Urban Renewal and ‘Revitalization, </w:t>
      </w:r>
      <w:r w:rsidR="00775903">
        <w:t xml:space="preserve">business researcher </w:t>
      </w:r>
      <w:proofErr w:type="spellStart"/>
      <w:r w:rsidR="00775903">
        <w:t>Quinlyn</w:t>
      </w:r>
      <w:proofErr w:type="spellEnd"/>
      <w:r w:rsidR="00775903">
        <w:t xml:space="preserve"> R </w:t>
      </w:r>
      <w:proofErr w:type="spellStart"/>
      <w:r w:rsidR="00775903">
        <w:t>Spellmeyer</w:t>
      </w:r>
      <w:proofErr w:type="spellEnd"/>
      <w:r w:rsidR="00775903">
        <w:t xml:space="preserve"> </w:t>
      </w:r>
      <w:r w:rsidR="00BB3FB4">
        <w:t>writes</w:t>
      </w:r>
      <w:r w:rsidR="00775903">
        <w:t xml:space="preserve"> </w:t>
      </w:r>
      <w:r w:rsidR="00CF66B5" w:rsidRPr="00BB3FB4">
        <w:rPr>
          <w:rFonts w:cstheme="minorHAnsi"/>
          <w:color w:val="000000" w:themeColor="text1"/>
          <w:shd w:val="clear" w:color="auto" w:fill="FFFFFF"/>
        </w:rPr>
        <w:t xml:space="preserve">“While the project successfully created luxury apartment buildings, townhomes, and condominiums </w:t>
      </w:r>
      <w:proofErr w:type="gramStart"/>
      <w:r w:rsidR="00CF66B5" w:rsidRPr="00BB3FB4">
        <w:rPr>
          <w:rFonts w:cstheme="minorHAnsi"/>
          <w:color w:val="000000" w:themeColor="text1"/>
          <w:shd w:val="clear" w:color="auto" w:fill="FFFFFF"/>
        </w:rPr>
        <w:t xml:space="preserve">in an </w:t>
      </w:r>
      <w:r w:rsidR="00CF66B5" w:rsidRPr="00BB3FB4">
        <w:rPr>
          <w:rFonts w:cstheme="minorHAnsi"/>
          <w:color w:val="000000" w:themeColor="text1"/>
          <w:shd w:val="clear" w:color="auto" w:fill="FFFFFF"/>
        </w:rPr>
        <w:lastRenderedPageBreak/>
        <w:t>effort to</w:t>
      </w:r>
      <w:proofErr w:type="gramEnd"/>
      <w:r w:rsidR="00CF66B5" w:rsidRPr="00BB3FB4">
        <w:rPr>
          <w:rFonts w:cstheme="minorHAnsi"/>
          <w:color w:val="000000" w:themeColor="text1"/>
          <w:shd w:val="clear" w:color="auto" w:fill="FFFFFF"/>
        </w:rPr>
        <w:t xml:space="preserve"> bring wealthy white residents to the cities, it also drove low income and minority residents out of their well-established communities, ultimately even being coined as a “negro removal” project. Similarly, while the project was successful in developing these residential buildings, it was unsuccessful in creating a lasting community, ultimately forcing the area to go through another round of revitalization, which once again would force current residents out of the region... Ultimately, the urban renewal experience of Southwest DC highlights the trends urban renewal would have in the rest of the United States</w:t>
      </w:r>
      <w:r w:rsidR="00BB3FB4" w:rsidRPr="00BB3FB4">
        <w:rPr>
          <w:rFonts w:cstheme="minorHAnsi"/>
          <w:color w:val="000000" w:themeColor="text1"/>
          <w:shd w:val="clear" w:color="auto" w:fill="FFFFFF"/>
        </w:rPr>
        <w:t>.</w:t>
      </w:r>
      <w:r w:rsidR="00CF66B5" w:rsidRPr="00BB3FB4">
        <w:rPr>
          <w:rFonts w:cstheme="minorHAnsi"/>
          <w:color w:val="000000" w:themeColor="text1"/>
          <w:shd w:val="clear" w:color="auto" w:fill="FFFFFF"/>
        </w:rPr>
        <w:t>”</w:t>
      </w:r>
      <w:r w:rsidR="00CF66B5" w:rsidRPr="00BB3FB4">
        <w:rPr>
          <w:rFonts w:cstheme="minorHAnsi"/>
          <w:color w:val="000000" w:themeColor="text1"/>
        </w:rPr>
        <w:t xml:space="preserve"> </w:t>
      </w:r>
      <w:r w:rsidR="00820EA6">
        <w:t>There are striking similarities to the process described by Wilson of rebranding the Hill District to “Bedford Hills” as Southwest DC became “The Whar</w:t>
      </w:r>
      <w:r w:rsidR="00D7455D">
        <w:t>f.”</w:t>
      </w:r>
    </w:p>
    <w:p w14:paraId="360899B5" w14:textId="77777777" w:rsidR="00597320" w:rsidRDefault="00597320"/>
    <w:p w14:paraId="5068FC06" w14:textId="6907E0A9" w:rsidR="00597320" w:rsidRPr="00D7455D" w:rsidRDefault="003A25A4">
      <w:r>
        <w:t xml:space="preserve">Though the intentions may be positive and geared toward community betterment, </w:t>
      </w:r>
      <w:r w:rsidR="00E62AD1">
        <w:t>the</w:t>
      </w:r>
      <w:r w:rsidR="00CF66B5">
        <w:t xml:space="preserve"> negative</w:t>
      </w:r>
      <w:r w:rsidR="00E62AD1">
        <w:t xml:space="preserve"> effects of gentrification typically fall on those who cannot participate in the economic prosperity promised by developer</w:t>
      </w:r>
      <w:r w:rsidR="00CF66B5">
        <w:t xml:space="preserve">s: unprivileged residents of color. By forcing out local businesses and homeowners, entire communities get pushed further and further out from the places they call home and alienated by the incoming residents with no connection to the neighborhood. Wilson’s lead businessmen become the poles of a moral dilemma that continues to play out in America today. </w:t>
      </w:r>
    </w:p>
    <w:p w14:paraId="714ADEB2" w14:textId="77777777" w:rsidR="00D7455D" w:rsidRDefault="00D7455D">
      <w:pPr>
        <w:rPr>
          <w:rFonts w:cstheme="minorHAnsi"/>
          <w:color w:val="304E4E"/>
          <w:shd w:val="clear" w:color="auto" w:fill="FFFFFF"/>
        </w:rPr>
      </w:pPr>
    </w:p>
    <w:p w14:paraId="25BA807E" w14:textId="77777777" w:rsidR="00CF66B5" w:rsidRDefault="00CF66B5">
      <w:pPr>
        <w:rPr>
          <w:rFonts w:cstheme="minorHAnsi"/>
          <w:color w:val="304E4E"/>
          <w:shd w:val="clear" w:color="auto" w:fill="FFFFFF"/>
        </w:rPr>
      </w:pPr>
    </w:p>
    <w:p w14:paraId="76D27BF4" w14:textId="77777777" w:rsidR="00CF66B5" w:rsidRDefault="00CF66B5">
      <w:pPr>
        <w:rPr>
          <w:rFonts w:cstheme="minorHAnsi"/>
          <w:color w:val="304E4E"/>
          <w:shd w:val="clear" w:color="auto" w:fill="FFFFFF"/>
        </w:rPr>
      </w:pPr>
    </w:p>
    <w:p w14:paraId="491F3B91" w14:textId="77777777" w:rsidR="00CF66B5" w:rsidRDefault="00CF66B5">
      <w:pPr>
        <w:rPr>
          <w:rFonts w:cstheme="minorHAnsi"/>
          <w:color w:val="304E4E"/>
          <w:shd w:val="clear" w:color="auto" w:fill="FFFFFF"/>
        </w:rPr>
      </w:pPr>
    </w:p>
    <w:p w14:paraId="13EDE573" w14:textId="77777777" w:rsidR="00CF66B5" w:rsidRDefault="00CF66B5">
      <w:pPr>
        <w:rPr>
          <w:rFonts w:cstheme="minorHAnsi"/>
          <w:color w:val="304E4E"/>
          <w:shd w:val="clear" w:color="auto" w:fill="FFFFFF"/>
        </w:rPr>
      </w:pPr>
    </w:p>
    <w:p w14:paraId="0AEAFC89" w14:textId="77777777" w:rsidR="00CF66B5" w:rsidRDefault="00CF66B5">
      <w:pPr>
        <w:rPr>
          <w:rFonts w:cstheme="minorHAnsi"/>
          <w:color w:val="304E4E"/>
          <w:shd w:val="clear" w:color="auto" w:fill="FFFFFF"/>
        </w:rPr>
      </w:pPr>
    </w:p>
    <w:p w14:paraId="6E965B27" w14:textId="77777777" w:rsidR="00D7455D" w:rsidRDefault="00D7455D">
      <w:pPr>
        <w:rPr>
          <w:rFonts w:cstheme="minorHAnsi"/>
          <w:color w:val="304E4E"/>
          <w:shd w:val="clear" w:color="auto" w:fill="FFFFFF"/>
        </w:rPr>
      </w:pPr>
    </w:p>
    <w:p w14:paraId="508182EF" w14:textId="77777777" w:rsidR="00A040FE" w:rsidRDefault="00A040FE">
      <w:pPr>
        <w:rPr>
          <w:rFonts w:cstheme="minorHAnsi"/>
        </w:rPr>
      </w:pPr>
    </w:p>
    <w:p w14:paraId="6CD29B6D" w14:textId="77777777" w:rsidR="00820EA6" w:rsidRPr="0006059F" w:rsidRDefault="00820EA6">
      <w:pPr>
        <w:rPr>
          <w:rFonts w:cstheme="minorHAnsi"/>
        </w:rPr>
      </w:pPr>
    </w:p>
    <w:p w14:paraId="05B63F90" w14:textId="5BFD6601" w:rsidR="00A040FE" w:rsidRDefault="00A040FE"/>
    <w:p w14:paraId="42A062AD" w14:textId="77777777" w:rsidR="00CD6D28" w:rsidRPr="003F5CE5" w:rsidRDefault="00CD6D28"/>
    <w:sectPr w:rsidR="00CD6D28" w:rsidRPr="003F5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AACD" w14:textId="77777777" w:rsidR="003458EC" w:rsidRDefault="003458EC" w:rsidP="002B5982">
      <w:r>
        <w:separator/>
      </w:r>
    </w:p>
  </w:endnote>
  <w:endnote w:type="continuationSeparator" w:id="0">
    <w:p w14:paraId="6FC3C4F9" w14:textId="77777777" w:rsidR="003458EC" w:rsidRDefault="003458EC" w:rsidP="002B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926B" w14:textId="77777777" w:rsidR="003458EC" w:rsidRDefault="003458EC" w:rsidP="002B5982">
      <w:r>
        <w:separator/>
      </w:r>
    </w:p>
  </w:footnote>
  <w:footnote w:type="continuationSeparator" w:id="0">
    <w:p w14:paraId="731282CE" w14:textId="77777777" w:rsidR="003458EC" w:rsidRDefault="003458EC" w:rsidP="002B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0C"/>
    <w:rsid w:val="000151A8"/>
    <w:rsid w:val="00017218"/>
    <w:rsid w:val="0006059F"/>
    <w:rsid w:val="000A5520"/>
    <w:rsid w:val="000B4658"/>
    <w:rsid w:val="000D3F84"/>
    <w:rsid w:val="000F1831"/>
    <w:rsid w:val="00114DB7"/>
    <w:rsid w:val="00121B0C"/>
    <w:rsid w:val="0017098E"/>
    <w:rsid w:val="001D43A3"/>
    <w:rsid w:val="001D4F19"/>
    <w:rsid w:val="00274B90"/>
    <w:rsid w:val="002B5982"/>
    <w:rsid w:val="002D20D7"/>
    <w:rsid w:val="002F10FA"/>
    <w:rsid w:val="0032682E"/>
    <w:rsid w:val="003458EC"/>
    <w:rsid w:val="00353CB2"/>
    <w:rsid w:val="00392D1E"/>
    <w:rsid w:val="003A25A4"/>
    <w:rsid w:val="003E6307"/>
    <w:rsid w:val="003F5CE5"/>
    <w:rsid w:val="00417CBD"/>
    <w:rsid w:val="004237CF"/>
    <w:rsid w:val="00431125"/>
    <w:rsid w:val="004A4479"/>
    <w:rsid w:val="004D7263"/>
    <w:rsid w:val="004E5089"/>
    <w:rsid w:val="00570B58"/>
    <w:rsid w:val="0058270F"/>
    <w:rsid w:val="00592A2A"/>
    <w:rsid w:val="00597320"/>
    <w:rsid w:val="005A7767"/>
    <w:rsid w:val="00606661"/>
    <w:rsid w:val="00660D69"/>
    <w:rsid w:val="00680FEC"/>
    <w:rsid w:val="006943D9"/>
    <w:rsid w:val="006A23FE"/>
    <w:rsid w:val="006B7C09"/>
    <w:rsid w:val="0070670F"/>
    <w:rsid w:val="0073080B"/>
    <w:rsid w:val="007356CD"/>
    <w:rsid w:val="0077048A"/>
    <w:rsid w:val="00775903"/>
    <w:rsid w:val="007A1931"/>
    <w:rsid w:val="007E7291"/>
    <w:rsid w:val="00820EA6"/>
    <w:rsid w:val="00831C48"/>
    <w:rsid w:val="00871588"/>
    <w:rsid w:val="008A1A95"/>
    <w:rsid w:val="008C5A4C"/>
    <w:rsid w:val="008F6D51"/>
    <w:rsid w:val="00971F85"/>
    <w:rsid w:val="00974A7E"/>
    <w:rsid w:val="009F6C92"/>
    <w:rsid w:val="00A040FE"/>
    <w:rsid w:val="00A10927"/>
    <w:rsid w:val="00A1374D"/>
    <w:rsid w:val="00A41F21"/>
    <w:rsid w:val="00A52B5E"/>
    <w:rsid w:val="00AC2FD8"/>
    <w:rsid w:val="00AD3969"/>
    <w:rsid w:val="00B0117E"/>
    <w:rsid w:val="00B8671E"/>
    <w:rsid w:val="00B87E95"/>
    <w:rsid w:val="00BB3FB4"/>
    <w:rsid w:val="00BC640C"/>
    <w:rsid w:val="00BD0551"/>
    <w:rsid w:val="00C06288"/>
    <w:rsid w:val="00C34F5B"/>
    <w:rsid w:val="00C424D9"/>
    <w:rsid w:val="00C478C3"/>
    <w:rsid w:val="00CA5D8B"/>
    <w:rsid w:val="00CA6DC3"/>
    <w:rsid w:val="00CD6D28"/>
    <w:rsid w:val="00CE2D4C"/>
    <w:rsid w:val="00CF66B5"/>
    <w:rsid w:val="00D236BF"/>
    <w:rsid w:val="00D65B63"/>
    <w:rsid w:val="00D7455D"/>
    <w:rsid w:val="00DC61A9"/>
    <w:rsid w:val="00DD47AC"/>
    <w:rsid w:val="00E11CED"/>
    <w:rsid w:val="00E33C4B"/>
    <w:rsid w:val="00E50FC9"/>
    <w:rsid w:val="00E51C09"/>
    <w:rsid w:val="00E62AD1"/>
    <w:rsid w:val="00F50A75"/>
    <w:rsid w:val="00F6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8B2CE"/>
  <w15:chartTrackingRefBased/>
  <w15:docId w15:val="{336558D3-DA13-AB4E-99F5-604ED1D3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7C09"/>
    <w:pPr>
      <w:spacing w:before="100" w:beforeAutospacing="1" w:after="100" w:afterAutospacing="1"/>
    </w:pPr>
    <w:rPr>
      <w:rFonts w:ascii="Times New Roman" w:eastAsia="Times New Roman" w:hAnsi="Times New Roman" w:cs="Times New Roman"/>
    </w:rPr>
  </w:style>
  <w:style w:type="character" w:customStyle="1" w:styleId="outlook-search-highlight">
    <w:name w:val="outlook-search-highlight"/>
    <w:basedOn w:val="DefaultParagraphFont"/>
    <w:rsid w:val="006B7C09"/>
  </w:style>
  <w:style w:type="character" w:customStyle="1" w:styleId="apple-converted-space">
    <w:name w:val="apple-converted-space"/>
    <w:basedOn w:val="DefaultParagraphFont"/>
    <w:rsid w:val="006B7C09"/>
  </w:style>
  <w:style w:type="character" w:customStyle="1" w:styleId="ui-provider">
    <w:name w:val="ui-provider"/>
    <w:basedOn w:val="DefaultParagraphFont"/>
    <w:rsid w:val="00DD47AC"/>
  </w:style>
  <w:style w:type="paragraph" w:styleId="FootnoteText">
    <w:name w:val="footnote text"/>
    <w:basedOn w:val="Normal"/>
    <w:link w:val="FootnoteTextChar"/>
    <w:uiPriority w:val="99"/>
    <w:semiHidden/>
    <w:unhideWhenUsed/>
    <w:rsid w:val="002B5982"/>
    <w:rPr>
      <w:sz w:val="20"/>
      <w:szCs w:val="20"/>
    </w:rPr>
  </w:style>
  <w:style w:type="character" w:customStyle="1" w:styleId="FootnoteTextChar">
    <w:name w:val="Footnote Text Char"/>
    <w:basedOn w:val="DefaultParagraphFont"/>
    <w:link w:val="FootnoteText"/>
    <w:uiPriority w:val="99"/>
    <w:semiHidden/>
    <w:rsid w:val="002B5982"/>
    <w:rPr>
      <w:sz w:val="20"/>
      <w:szCs w:val="20"/>
    </w:rPr>
  </w:style>
  <w:style w:type="character" w:styleId="FootnoteReference">
    <w:name w:val="footnote reference"/>
    <w:basedOn w:val="DefaultParagraphFont"/>
    <w:uiPriority w:val="99"/>
    <w:semiHidden/>
    <w:unhideWhenUsed/>
    <w:rsid w:val="002B5982"/>
    <w:rPr>
      <w:vertAlign w:val="superscript"/>
    </w:rPr>
  </w:style>
  <w:style w:type="paragraph" w:styleId="NormalWeb">
    <w:name w:val="Normal (Web)"/>
    <w:basedOn w:val="Normal"/>
    <w:uiPriority w:val="99"/>
    <w:unhideWhenUsed/>
    <w:rsid w:val="002B59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83677">
      <w:bodyDiv w:val="1"/>
      <w:marLeft w:val="0"/>
      <w:marRight w:val="0"/>
      <w:marTop w:val="0"/>
      <w:marBottom w:val="0"/>
      <w:divBdr>
        <w:top w:val="none" w:sz="0" w:space="0" w:color="auto"/>
        <w:left w:val="none" w:sz="0" w:space="0" w:color="auto"/>
        <w:bottom w:val="none" w:sz="0" w:space="0" w:color="auto"/>
        <w:right w:val="none" w:sz="0" w:space="0" w:color="auto"/>
      </w:divBdr>
    </w:div>
    <w:div w:id="1533298142">
      <w:bodyDiv w:val="1"/>
      <w:marLeft w:val="0"/>
      <w:marRight w:val="0"/>
      <w:marTop w:val="0"/>
      <w:marBottom w:val="0"/>
      <w:divBdr>
        <w:top w:val="none" w:sz="0" w:space="0" w:color="auto"/>
        <w:left w:val="none" w:sz="0" w:space="0" w:color="auto"/>
        <w:bottom w:val="none" w:sz="0" w:space="0" w:color="auto"/>
        <w:right w:val="none" w:sz="0" w:space="0" w:color="auto"/>
      </w:divBdr>
    </w:div>
    <w:div w:id="17786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Laski</dc:creator>
  <cp:keywords/>
  <dc:description/>
  <cp:lastModifiedBy>Shana Laski</cp:lastModifiedBy>
  <cp:revision>107</cp:revision>
  <dcterms:created xsi:type="dcterms:W3CDTF">2023-04-20T15:04:00Z</dcterms:created>
  <dcterms:modified xsi:type="dcterms:W3CDTF">2023-05-18T22:08:00Z</dcterms:modified>
</cp:coreProperties>
</file>